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13" w:rsidRDefault="001A3FEE">
      <w:pPr>
        <w:tabs>
          <w:tab w:val="left" w:pos="1134"/>
          <w:tab w:val="left" w:pos="2030"/>
        </w:tabs>
        <w:ind w:left="567"/>
        <w:jc w:val="both"/>
        <w:rPr>
          <w:b/>
        </w:rPr>
      </w:pPr>
      <w:bookmarkStart w:id="0" w:name="_GoBack"/>
      <w:bookmarkEnd w:id="0"/>
      <w:r>
        <w:rPr>
          <w:b/>
        </w:rPr>
        <w:t>Вопрос №4 Повестки дня:</w:t>
      </w:r>
    </w:p>
    <w:p w:rsidR="007B6013" w:rsidRDefault="001A3FEE">
      <w:pPr>
        <w:tabs>
          <w:tab w:val="left" w:pos="1134"/>
          <w:tab w:val="left" w:pos="2030"/>
        </w:tabs>
        <w:ind w:left="567"/>
        <w:jc w:val="both"/>
      </w:pPr>
      <w:r>
        <w:rPr>
          <w:i/>
          <w:sz w:val="22"/>
        </w:rPr>
        <w:t xml:space="preserve">Утверждение размера платы за содержание жилого помещения, в части платы за коммунальные услуги и коммунальные ресурсы, потребляемые при содержании общего </w:t>
      </w:r>
      <w:r>
        <w:rPr>
          <w:i/>
          <w:sz w:val="22"/>
        </w:rPr>
        <w:t>имущества в многоквартирном доме, в соответствии с тарифами, установленными в соответствии с законодательством РФ, исходя из действующих нормативов потребления соответствующих видов коммунальных услуг и ресурсов в целях содержания общего имущества в многок</w:t>
      </w:r>
      <w:r>
        <w:rPr>
          <w:i/>
          <w:sz w:val="22"/>
        </w:rPr>
        <w:t>вартирном доме.</w:t>
      </w:r>
    </w:p>
    <w:p w:rsidR="007B6013" w:rsidRDefault="001A3FEE">
      <w:pPr>
        <w:tabs>
          <w:tab w:val="left" w:pos="1134"/>
          <w:tab w:val="left" w:pos="2030"/>
        </w:tabs>
        <w:ind w:left="567"/>
        <w:jc w:val="both"/>
      </w:pPr>
      <w:r>
        <w:rPr>
          <w:b/>
          <w:i/>
          <w:sz w:val="22"/>
        </w:rPr>
        <w:t>Разъяснение:</w:t>
      </w:r>
      <w:r>
        <w:rPr>
          <w:sz w:val="22"/>
        </w:rPr>
        <w:t xml:space="preserve"> </w:t>
      </w:r>
    </w:p>
    <w:p w:rsidR="007B6013" w:rsidRDefault="001A3FEE">
      <w:pPr>
        <w:tabs>
          <w:tab w:val="left" w:pos="1134"/>
          <w:tab w:val="left" w:pos="2030"/>
        </w:tabs>
        <w:ind w:left="567"/>
        <w:jc w:val="both"/>
      </w:pPr>
      <w:r>
        <w:rPr>
          <w:sz w:val="22"/>
        </w:rPr>
        <w:t>В связи с изменением законодательства и в соответствии с п/п РФ № 1498 от 26.12.2016г. введено понятие</w:t>
      </w:r>
      <w:r>
        <w:rPr>
          <w:color w:val="FF0000"/>
          <w:sz w:val="22"/>
        </w:rPr>
        <w:t xml:space="preserve"> </w:t>
      </w:r>
      <w:r>
        <w:rPr>
          <w:b/>
          <w:color w:val="FF0000"/>
          <w:sz w:val="22"/>
        </w:rPr>
        <w:t>«норматив потребления коммунальных ресурсов (далее КР) в целях содержания общего имущества (СОИ) в многоквартирном доме».</w:t>
      </w:r>
      <w:r>
        <w:rPr>
          <w:color w:val="FF0000"/>
          <w:sz w:val="22"/>
        </w:rPr>
        <w:t xml:space="preserve"> </w:t>
      </w:r>
    </w:p>
    <w:p w:rsidR="007B6013" w:rsidRDefault="001A3FEE">
      <w:pPr>
        <w:tabs>
          <w:tab w:val="left" w:pos="1134"/>
          <w:tab w:val="left" w:pos="2030"/>
        </w:tabs>
        <w:ind w:left="567"/>
        <w:jc w:val="both"/>
      </w:pPr>
      <w:r>
        <w:rPr>
          <w:sz w:val="22"/>
        </w:rPr>
        <w:t xml:space="preserve">По сути это тот же ОДН – общедомовые нужды, </w:t>
      </w:r>
      <w:r>
        <w:rPr>
          <w:b/>
          <w:sz w:val="22"/>
        </w:rPr>
        <w:t>только разделенный на Норматив и Сверхнорматив</w:t>
      </w:r>
      <w:r>
        <w:rPr>
          <w:sz w:val="22"/>
        </w:rPr>
        <w:t xml:space="preserve">. </w:t>
      </w:r>
    </w:p>
    <w:p w:rsidR="007B6013" w:rsidRDefault="001A3FEE">
      <w:pPr>
        <w:tabs>
          <w:tab w:val="left" w:pos="1134"/>
          <w:tab w:val="left" w:pos="2030"/>
        </w:tabs>
        <w:ind w:left="567"/>
        <w:jc w:val="both"/>
      </w:pPr>
      <w:r>
        <w:rPr>
          <w:sz w:val="22"/>
        </w:rPr>
        <w:t>Норматив применяется как некий коэффициент для многоэтажных домов и рассчитывается исходя из минимального перечня оказания услуг. Например, в домах, где уборка под</w:t>
      </w:r>
      <w:r>
        <w:rPr>
          <w:sz w:val="22"/>
        </w:rPr>
        <w:t>ъезда производится 1-3 раза в месяц должно расходоваться 100л воды и светить 2 лампочки.</w:t>
      </w:r>
    </w:p>
    <w:p w:rsidR="007B6013" w:rsidRDefault="001A3FEE">
      <w:pPr>
        <w:tabs>
          <w:tab w:val="left" w:pos="1134"/>
          <w:tab w:val="left" w:pos="2030"/>
        </w:tabs>
        <w:ind w:left="567"/>
        <w:jc w:val="both"/>
      </w:pPr>
      <w:r>
        <w:rPr>
          <w:color w:val="FF0000"/>
          <w:sz w:val="22"/>
          <w:u w:val="single"/>
        </w:rPr>
        <w:t xml:space="preserve">Нам нужно принять позицию – </w:t>
      </w:r>
      <w:r>
        <w:rPr>
          <w:b/>
          <w:color w:val="FF0000"/>
          <w:sz w:val="22"/>
          <w:u w:val="single"/>
        </w:rPr>
        <w:t>«Сверхнорматив» КР СОИ</w:t>
      </w:r>
      <w:r>
        <w:rPr>
          <w:color w:val="FF0000"/>
          <w:sz w:val="22"/>
          <w:u w:val="single"/>
        </w:rPr>
        <w:t>, распределять в равных долях между всеми собственниками дома.</w:t>
      </w:r>
    </w:p>
    <w:p w:rsidR="007B6013" w:rsidRDefault="001A3FEE">
      <w:pPr>
        <w:tabs>
          <w:tab w:val="left" w:pos="-142"/>
          <w:tab w:val="left" w:pos="1134"/>
          <w:tab w:val="left" w:pos="2030"/>
        </w:tabs>
        <w:ind w:left="567"/>
        <w:jc w:val="both"/>
      </w:pPr>
      <w:r>
        <w:rPr>
          <w:color w:val="FF0000"/>
          <w:sz w:val="22"/>
        </w:rPr>
        <w:t>Так как УК «РусьДом», оказывает больше услуг, чем мини</w:t>
      </w:r>
      <w:r>
        <w:rPr>
          <w:color w:val="FF0000"/>
          <w:sz w:val="22"/>
        </w:rPr>
        <w:t>мальный перечень, установленный государством, то соответственно расход воды, электроэнергии на выполнение этих работ затрачивается больше и превышает норматив, предложенный Правительством.</w:t>
      </w:r>
    </w:p>
    <w:p w:rsidR="007B6013" w:rsidRDefault="001A3FEE">
      <w:pPr>
        <w:tabs>
          <w:tab w:val="left" w:pos="-142"/>
          <w:tab w:val="left" w:pos="1134"/>
          <w:tab w:val="left" w:pos="2030"/>
        </w:tabs>
        <w:ind w:left="567"/>
        <w:jc w:val="both"/>
      </w:pPr>
      <w:r>
        <w:rPr>
          <w:color w:val="FF0000"/>
          <w:sz w:val="22"/>
        </w:rPr>
        <w:t>Если сложить Норматив и Сверхнорматив, то получится бывший в «старо</w:t>
      </w:r>
      <w:r>
        <w:rPr>
          <w:color w:val="FF0000"/>
          <w:sz w:val="22"/>
        </w:rPr>
        <w:t xml:space="preserve">й редакции» ОДН. Это та же самая плата, которая указывалась в платежках до 2107 года и сумма в целом для собственника не изменилась. </w:t>
      </w:r>
    </w:p>
    <w:p w:rsidR="007B6013" w:rsidRDefault="001A3FEE">
      <w:pPr>
        <w:tabs>
          <w:tab w:val="left" w:pos="-142"/>
          <w:tab w:val="left" w:pos="1134"/>
          <w:tab w:val="left" w:pos="2030"/>
        </w:tabs>
        <w:ind w:left="567"/>
        <w:jc w:val="both"/>
        <w:rPr>
          <w:b/>
        </w:rPr>
      </w:pPr>
      <w:r>
        <w:rPr>
          <w:b/>
        </w:rPr>
        <w:t>Вопрос №7 повестки дня:</w:t>
      </w:r>
    </w:p>
    <w:p w:rsidR="007B6013" w:rsidRDefault="001A3FEE">
      <w:pPr>
        <w:tabs>
          <w:tab w:val="left" w:pos="-142"/>
          <w:tab w:val="left" w:pos="1134"/>
          <w:tab w:val="left" w:pos="2030"/>
        </w:tabs>
        <w:ind w:left="567"/>
        <w:jc w:val="both"/>
      </w:pPr>
      <w:r>
        <w:rPr>
          <w:i/>
          <w:sz w:val="22"/>
        </w:rPr>
        <w:t>Утверждение перечня услуг и работ по содержанию мест общего пользования Жилого комплекса «Кедровый</w:t>
      </w:r>
      <w:r>
        <w:rPr>
          <w:i/>
          <w:sz w:val="22"/>
        </w:rPr>
        <w:t xml:space="preserve">», не </w:t>
      </w:r>
      <w:r>
        <w:rPr>
          <w:i/>
          <w:color w:val="000000"/>
          <w:sz w:val="22"/>
        </w:rPr>
        <w:t xml:space="preserve">являющихся общим имуществом многоквартирного жилого дома, а также </w:t>
      </w:r>
      <w:r>
        <w:rPr>
          <w:i/>
          <w:sz w:val="22"/>
        </w:rPr>
        <w:t xml:space="preserve">размера ежемесячной платы за содержание </w:t>
      </w:r>
      <w:r>
        <w:rPr>
          <w:i/>
          <w:color w:val="000000"/>
          <w:sz w:val="22"/>
        </w:rPr>
        <w:t>в размере 600 рублей с каждой квартиры.</w:t>
      </w:r>
    </w:p>
    <w:tbl>
      <w:tblPr>
        <w:tblW w:w="8540" w:type="dxa"/>
        <w:tblInd w:w="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2585"/>
        <w:gridCol w:w="1091"/>
        <w:gridCol w:w="1466"/>
      </w:tblGrid>
      <w:tr w:rsidR="007B601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Смета расходов на содержание общего имущества жилого комплекса "Кедровый"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bCs/>
                <w:color w:val="000000"/>
                <w:sz w:val="14"/>
                <w:szCs w:val="18"/>
              </w:rPr>
            </w:pPr>
            <w:r>
              <w:rPr>
                <w:bCs/>
                <w:color w:val="000000"/>
                <w:sz w:val="14"/>
                <w:szCs w:val="18"/>
              </w:rPr>
              <w:t>Наименование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bCs/>
                <w:color w:val="000000"/>
                <w:sz w:val="14"/>
                <w:szCs w:val="18"/>
              </w:rPr>
            </w:pPr>
            <w:r>
              <w:rPr>
                <w:bCs/>
                <w:color w:val="000000"/>
                <w:sz w:val="14"/>
                <w:szCs w:val="18"/>
              </w:rPr>
              <w:t>Периодичность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</w:pPr>
            <w:r>
              <w:rPr>
                <w:bCs/>
                <w:color w:val="000000"/>
                <w:sz w:val="14"/>
                <w:szCs w:val="18"/>
              </w:rPr>
              <w:t>Расход в месяц, руб.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</w:pPr>
            <w:r>
              <w:rPr>
                <w:bCs/>
                <w:color w:val="000000"/>
                <w:sz w:val="14"/>
                <w:szCs w:val="18"/>
              </w:rPr>
              <w:t>Сумма на 1 квартиру, руб/мес.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</w:pPr>
            <w:r>
              <w:rPr>
                <w:color w:val="000000"/>
                <w:sz w:val="18"/>
                <w:szCs w:val="18"/>
              </w:rPr>
              <w:t>Аренда лесополосы по договору с Мэрией г. Новосибирска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123872а от 04 мая 2016г. И № 125474а от 25 июля 2016г.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6560,31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16,44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</w:pPr>
            <w:r>
              <w:rPr>
                <w:color w:val="000000"/>
                <w:sz w:val="18"/>
                <w:szCs w:val="18"/>
              </w:rPr>
              <w:t>Уборка территории ручная (с налогами ндфл, пфр, фсс)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67828,08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170,00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</w:pPr>
            <w:r>
              <w:rPr>
                <w:color w:val="000000"/>
                <w:sz w:val="18"/>
                <w:szCs w:val="18"/>
              </w:rPr>
              <w:t xml:space="preserve">Стрижка газонов, обрезка веток деревьев с вышки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>4 раза в месяц или по мере необходимости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</w:pPr>
            <w:r>
              <w:rPr>
                <w:color w:val="000000"/>
                <w:sz w:val="18"/>
                <w:szCs w:val="18"/>
              </w:rPr>
              <w:t>Покраска и ремонт забора (работа, материалы)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>апрель-сентябрь на основании дефектной ведомости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3295,83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8,26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</w:pPr>
            <w:r>
              <w:rPr>
                <w:color w:val="000000"/>
                <w:sz w:val="18"/>
                <w:szCs w:val="18"/>
              </w:rPr>
              <w:t>Ремонт плитки (работа, материа</w:t>
            </w:r>
            <w:r>
              <w:rPr>
                <w:color w:val="000000"/>
                <w:sz w:val="18"/>
                <w:szCs w:val="18"/>
              </w:rPr>
              <w:t>лы)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>апрель-сентябрь на основании дефектной ведомости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15,36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</w:pPr>
            <w:r>
              <w:rPr>
                <w:color w:val="000000"/>
                <w:sz w:val="18"/>
                <w:szCs w:val="18"/>
              </w:rPr>
              <w:t>Техническое обслуживание системы электроснабжения, освещения, системы полива. Техническое содержание малых архитектурных форм.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>ежедневно осмотры, ремонт при обнаружении неисправностей и дефек</w:t>
            </w:r>
            <w:r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8,97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</w:pPr>
            <w:r>
              <w:rPr>
                <w:color w:val="000000"/>
                <w:sz w:val="18"/>
                <w:szCs w:val="18"/>
              </w:rPr>
              <w:t xml:space="preserve">Механизированная уборка территории ХАКО -750руб/час 198 дней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 апрель-сентябрь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31,02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</w:pPr>
            <w:r>
              <w:rPr>
                <w:color w:val="000000"/>
                <w:sz w:val="18"/>
                <w:szCs w:val="18"/>
              </w:rPr>
              <w:t>Механизированная уборка минипогрузчик 850 руб/час по 1 часу 167дн.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 октябрь-март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11829,17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29,65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</w:pPr>
            <w:r>
              <w:rPr>
                <w:color w:val="000000"/>
                <w:sz w:val="18"/>
                <w:szCs w:val="18"/>
              </w:rPr>
              <w:t xml:space="preserve">Содержание катков, спортплощадок </w:t>
            </w:r>
            <w:r>
              <w:rPr>
                <w:color w:val="000000"/>
                <w:sz w:val="18"/>
                <w:szCs w:val="18"/>
              </w:rPr>
              <w:t>(очистка от мусора, снега, заливка катка)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>ежедневно или по мере необходимости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5816,67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14,58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белок (корм, уборка)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4029,17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10,10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</w:pPr>
            <w:r>
              <w:rPr>
                <w:color w:val="000000"/>
                <w:sz w:val="18"/>
                <w:szCs w:val="18"/>
              </w:rPr>
              <w:t>Обработка территории от клещей (дезинсекция)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 в год (май, июль)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1633,33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4,09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rPr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 xml:space="preserve">Проведение </w:t>
            </w:r>
            <w:r>
              <w:rPr>
                <w:color w:val="000000"/>
                <w:sz w:val="18"/>
                <w:szCs w:val="18"/>
                <w:shd w:val="clear" w:color="auto" w:fill="FFFF00"/>
              </w:rPr>
              <w:t>мероприятий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>5 мероприятий в год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>47481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>119,00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Электроэнергия комплекса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счетчику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46090,24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115,51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 комплекса (полив)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счетчику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20650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51,75</w:t>
            </w:r>
          </w:p>
        </w:tc>
      </w:tr>
      <w:tr w:rsidR="007B601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7B6013">
            <w:pPr>
              <w:autoSpaceDE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7B6013">
            <w:pPr>
              <w:autoSpaceDE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6013" w:rsidRDefault="001A3FEE">
            <w:pPr>
              <w:autoSpaceDE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</w:tr>
    </w:tbl>
    <w:p w:rsidR="007B6013" w:rsidRDefault="007B6013">
      <w:pPr>
        <w:tabs>
          <w:tab w:val="left" w:pos="-142"/>
          <w:tab w:val="left" w:pos="1134"/>
          <w:tab w:val="left" w:pos="2030"/>
        </w:tabs>
        <w:ind w:left="567"/>
        <w:jc w:val="both"/>
      </w:pPr>
    </w:p>
    <w:p w:rsidR="007B6013" w:rsidRDefault="001A3FEE">
      <w:pPr>
        <w:tabs>
          <w:tab w:val="left" w:pos="-142"/>
          <w:tab w:val="left" w:pos="1134"/>
          <w:tab w:val="left" w:pos="2030"/>
        </w:tabs>
        <w:ind w:left="567"/>
        <w:jc w:val="both"/>
      </w:pPr>
      <w:r>
        <w:lastRenderedPageBreak/>
        <w:t xml:space="preserve">Выше приведенная смета отражает дополнительные затраты на содержание ОБЩЕГО ИМУЩЕСТВА ЖК </w:t>
      </w:r>
      <w:r>
        <w:t>«Кедровый». Содержание лесопарковой территории, водоемов, зеленых зон и насаждений за тариф на содержание жилья не возможен! Стоимость содержания жилья, в размере тарифа, по экономическим расчетам, это стоимость содержания вашего двора, дома, подъезда и об</w:t>
      </w:r>
      <w:r>
        <w:t>щедомового имущества.</w:t>
      </w:r>
    </w:p>
    <w:p w:rsidR="007B6013" w:rsidRDefault="001A3FEE">
      <w:pPr>
        <w:tabs>
          <w:tab w:val="left" w:pos="-142"/>
          <w:tab w:val="left" w:pos="1134"/>
          <w:tab w:val="left" w:pos="2030"/>
        </w:tabs>
        <w:ind w:left="567"/>
        <w:jc w:val="both"/>
      </w:pPr>
      <w:r>
        <w:t xml:space="preserve">Стоимость – 600 руб., рассчитана с учетом, ежемесячного учета расходов на материалы, трудозатраты и коммунальные ресурсы для содержания лесопарковой территории, межквартальных проездов и проходов, озеленение и т.д. Строка «Проведение </w:t>
      </w:r>
      <w:r>
        <w:t>мероприятий», это затраты на традиционные праздники в ЖК «Кедровый»: «Масленица», «День защиты детей», « День знаний», «Новый год» и другие.</w:t>
      </w:r>
    </w:p>
    <w:p w:rsidR="007B6013" w:rsidRDefault="007B6013">
      <w:pPr>
        <w:tabs>
          <w:tab w:val="left" w:pos="-142"/>
          <w:tab w:val="left" w:pos="1134"/>
          <w:tab w:val="left" w:pos="2030"/>
        </w:tabs>
        <w:jc w:val="both"/>
      </w:pPr>
    </w:p>
    <w:p w:rsidR="007B6013" w:rsidRDefault="001A3FEE">
      <w:pPr>
        <w:tabs>
          <w:tab w:val="left" w:pos="-142"/>
          <w:tab w:val="left" w:pos="1134"/>
          <w:tab w:val="left" w:pos="2030"/>
        </w:tabs>
        <w:ind w:left="567"/>
        <w:jc w:val="both"/>
        <w:rPr>
          <w:b/>
        </w:rPr>
      </w:pPr>
      <w:r>
        <w:rPr>
          <w:b/>
        </w:rPr>
        <w:t>Вопрос № 8 повестки дня:</w:t>
      </w:r>
    </w:p>
    <w:p w:rsidR="007B6013" w:rsidRDefault="001A3FEE">
      <w:pPr>
        <w:tabs>
          <w:tab w:val="left" w:pos="-142"/>
          <w:tab w:val="left" w:pos="1134"/>
          <w:tab w:val="left" w:pos="2030"/>
        </w:tabs>
        <w:ind w:left="567"/>
        <w:jc w:val="both"/>
      </w:pPr>
      <w:r>
        <w:rPr>
          <w:i/>
          <w:sz w:val="22"/>
        </w:rPr>
        <w:t>Привлечение дополнительной охраны территории Жилого комплекса «Кедровый» на период с 05.0</w:t>
      </w:r>
      <w:r>
        <w:rPr>
          <w:i/>
          <w:sz w:val="22"/>
        </w:rPr>
        <w:t>5.2017 года по 31.10.2017 года с дополнительной платой – 750 руб. в месяц с каждой квартиры.</w:t>
      </w:r>
    </w:p>
    <w:p w:rsidR="007B6013" w:rsidRDefault="001A3FEE">
      <w:pPr>
        <w:pStyle w:val="a5"/>
        <w:ind w:left="567"/>
        <w:jc w:val="both"/>
      </w:pPr>
      <w:r>
        <w:t>После рассмотрения предложений об усилении охраны территории, от партнеров в 2016 г. проходил опрос:</w:t>
      </w:r>
    </w:p>
    <w:p w:rsidR="007B6013" w:rsidRDefault="001A3FEE">
      <w:pPr>
        <w:pStyle w:val="a5"/>
        <w:ind w:firstLine="567"/>
        <w:jc w:val="both"/>
      </w:pPr>
      <w:r>
        <w:rPr>
          <w:noProof/>
        </w:rPr>
        <w:drawing>
          <wp:inline distT="0" distB="0" distL="0" distR="0">
            <wp:extent cx="5930268" cy="2606670"/>
            <wp:effectExtent l="0" t="0" r="0" b="31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268" cy="26066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B6013" w:rsidRDefault="001A3FEE">
      <w:pPr>
        <w:pStyle w:val="a5"/>
        <w:ind w:firstLine="567"/>
        <w:jc w:val="both"/>
      </w:pPr>
      <w:hyperlink r:id="rId7" w:history="1">
        <w:r>
          <w:rPr>
            <w:rStyle w:val="a3"/>
            <w:b/>
          </w:rPr>
          <w:t>http://rusdom.nsk.ru/arxiv-oprosov/</w:t>
        </w:r>
      </w:hyperlink>
    </w:p>
    <w:p w:rsidR="007B6013" w:rsidRDefault="001A3FEE">
      <w:pPr>
        <w:pStyle w:val="a5"/>
        <w:ind w:firstLine="567"/>
        <w:jc w:val="both"/>
      </w:pPr>
      <w:r>
        <w:t>Глобальных изменений в системе охраны не поддержали. Поэтому на летний период ЧОП, предложили нам простое, но эффективное решение – «Пеший патруль»</w:t>
      </w:r>
    </w:p>
    <w:p w:rsidR="007B6013" w:rsidRDefault="001A3FEE">
      <w:pPr>
        <w:pStyle w:val="a5"/>
        <w:ind w:firstLine="567"/>
        <w:jc w:val="both"/>
      </w:pPr>
      <w:r>
        <w:t>Расчет производился исходя из стоимости часа сотрудника охраны и с услов</w:t>
      </w:r>
      <w:r>
        <w:t>ием работы круглосуточно трех человек патрульных, обмундирования, раций! Итого: в период с 01.06.17 по 31.10.17, на каждую квартиру в месяц по 750 рублей.</w:t>
      </w:r>
    </w:p>
    <w:p w:rsidR="007B6013" w:rsidRDefault="001A3FEE">
      <w:pPr>
        <w:pStyle w:val="a5"/>
        <w:ind w:firstLine="567"/>
        <w:jc w:val="both"/>
      </w:pPr>
      <w:r>
        <w:t xml:space="preserve">Обязанности старшего смены, патрульной смены и охранника, выложены отдельными файлами. </w:t>
      </w:r>
      <w:hyperlink r:id="rId8" w:history="1">
        <w:r>
          <w:rPr>
            <w:rStyle w:val="a3"/>
          </w:rPr>
          <w:t>http://rusdom.nsk.ru/resheniya-sobstvennikov/materialy-dlya-prinyatiya-reshenij/</w:t>
        </w:r>
      </w:hyperlink>
    </w:p>
    <w:p w:rsidR="007B6013" w:rsidRDefault="007B6013">
      <w:pPr>
        <w:pStyle w:val="a5"/>
        <w:ind w:firstLine="567"/>
        <w:jc w:val="both"/>
      </w:pPr>
    </w:p>
    <w:p w:rsidR="007B6013" w:rsidRDefault="007B6013">
      <w:pPr>
        <w:pStyle w:val="a5"/>
        <w:ind w:firstLine="567"/>
        <w:jc w:val="both"/>
      </w:pPr>
    </w:p>
    <w:p w:rsidR="007B6013" w:rsidRDefault="001A3FEE">
      <w:pPr>
        <w:pStyle w:val="a5"/>
        <w:ind w:firstLine="567"/>
        <w:jc w:val="both"/>
        <w:rPr>
          <w:b/>
        </w:rPr>
      </w:pPr>
      <w:r>
        <w:rPr>
          <w:b/>
        </w:rPr>
        <w:t>Внимание:</w:t>
      </w:r>
    </w:p>
    <w:p w:rsidR="007B6013" w:rsidRDefault="001A3FEE">
      <w:pPr>
        <w:pStyle w:val="a5"/>
        <w:ind w:firstLine="567"/>
        <w:jc w:val="both"/>
      </w:pPr>
      <w:r>
        <w:t xml:space="preserve">В соответствии с ч. </w:t>
      </w:r>
      <w:r>
        <w:rPr>
          <w:rStyle w:val="blk"/>
        </w:rPr>
        <w:t>5 ст. 46  Жилищного кодекса Российской Федерации,</w:t>
      </w:r>
      <w:r>
        <w:t xml:space="preserve"> </w:t>
      </w:r>
      <w:r>
        <w:rPr>
          <w:rStyle w:val="blk"/>
        </w:rPr>
        <w:t>решение о</w:t>
      </w:r>
      <w:r>
        <w:rPr>
          <w:rStyle w:val="blk"/>
        </w:rPr>
        <w:t>бщего собрания собственников помещений в многоквартирном доме, принятое в установленном Жилищным кодексом Российской Федерации,</w:t>
      </w:r>
      <w:r>
        <w:t xml:space="preserve"> </w:t>
      </w:r>
      <w:r>
        <w:rPr>
          <w:rStyle w:val="blk"/>
        </w:rPr>
        <w:t xml:space="preserve"> порядке, по вопросам, отнесенным к компетенции такого собрания, является обязательным для всех собственников помещений в многок</w:t>
      </w:r>
      <w:r>
        <w:rPr>
          <w:rStyle w:val="blk"/>
        </w:rPr>
        <w:t xml:space="preserve">вартирном доме, в том числе для тех </w:t>
      </w:r>
    </w:p>
    <w:sectPr w:rsidR="007B6013">
      <w:footerReference w:type="default" r:id="rId9"/>
      <w:pgSz w:w="11906" w:h="16838"/>
      <w:pgMar w:top="720" w:right="720" w:bottom="142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EE" w:rsidRDefault="001A3FEE">
      <w:r>
        <w:separator/>
      </w:r>
    </w:p>
  </w:endnote>
  <w:endnote w:type="continuationSeparator" w:id="0">
    <w:p w:rsidR="001A3FEE" w:rsidRDefault="001A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45" w:rsidRDefault="001A3FEE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951D9C">
      <w:rPr>
        <w:noProof/>
      </w:rPr>
      <w:t>1</w:t>
    </w:r>
    <w:r>
      <w:fldChar w:fldCharType="end"/>
    </w:r>
  </w:p>
  <w:p w:rsidR="00F92C45" w:rsidRDefault="001A3F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EE" w:rsidRDefault="001A3FEE">
      <w:r>
        <w:rPr>
          <w:color w:val="000000"/>
        </w:rPr>
        <w:separator/>
      </w:r>
    </w:p>
  </w:footnote>
  <w:footnote w:type="continuationSeparator" w:id="0">
    <w:p w:rsidR="001A3FEE" w:rsidRDefault="001A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6013"/>
    <w:rsid w:val="001A3FEE"/>
    <w:rsid w:val="007B6013"/>
    <w:rsid w:val="0095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0373-C4F7-4FB0-8969-80720E7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autoSpaceDE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ind w:left="708"/>
    </w:pPr>
  </w:style>
  <w:style w:type="paragraph" w:styleId="a5">
    <w:name w:val="No Spacing"/>
    <w:rPr>
      <w:sz w:val="24"/>
      <w:szCs w:val="24"/>
    </w:rPr>
  </w:style>
  <w:style w:type="character" w:customStyle="1" w:styleId="4">
    <w:name w:val="Основной текст (4)_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red">
    <w:name w:val="red"/>
  </w:style>
  <w:style w:type="character" w:customStyle="1" w:styleId="blk">
    <w:name w:val="blk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styleId="a8">
    <w:name w:val="Strong"/>
    <w:rPr>
      <w:b/>
      <w:b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om.nsk.ru/resheniya-sobstvennikov/materialy-dlya-prinyatiya-reshen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dom.nsk.ru/arxiv-opros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общего собрания собственников помещений</vt:lpstr>
    </vt:vector>
  </TitlesOfParts>
  <Company>ОАО "МегаФон"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 собственников помещений</dc:title>
  <dc:creator>Elevshan</dc:creator>
  <cp:lastModifiedBy>user</cp:lastModifiedBy>
  <cp:revision>2</cp:revision>
  <cp:lastPrinted>2017-04-10T09:40:00Z</cp:lastPrinted>
  <dcterms:created xsi:type="dcterms:W3CDTF">2017-04-13T10:05:00Z</dcterms:created>
  <dcterms:modified xsi:type="dcterms:W3CDTF">2017-04-13T10:05:00Z</dcterms:modified>
</cp:coreProperties>
</file>